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D4" w:rsidRDefault="00B718D4" w:rsidP="00767ED4">
      <w:pPr>
        <w:pStyle w:val="KeinLeerraum"/>
        <w:rPr>
          <w:sz w:val="18"/>
          <w:szCs w:val="18"/>
        </w:rPr>
      </w:pPr>
      <w:r>
        <w:rPr>
          <w:noProof/>
          <w:sz w:val="18"/>
          <w:szCs w:val="18"/>
        </w:rPr>
        <w:pict>
          <v:shapetype id="_x0000_t202" coordsize="21600,21600" o:spt="202" path="m,l,21600r21600,l21600,xe">
            <v:stroke joinstyle="miter"/>
            <v:path gradientshapeok="t" o:connecttype="rect"/>
          </v:shapetype>
          <v:shape id="_x0000_s1026" type="#_x0000_t202" style="position:absolute;margin-left:244.6pt;margin-top:-4.85pt;width:147.4pt;height:107.25pt;z-index:251660288;mso-width-relative:margin;mso-height-relative:margin" fillcolor="white [3212]" strokecolor="white [3212]" strokeweight="0">
            <v:textbox>
              <w:txbxContent>
                <w:p w:rsidR="00545935" w:rsidRPr="004977DE" w:rsidRDefault="004977DE" w:rsidP="00545935">
                  <w:pPr>
                    <w:rPr>
                      <w:sz w:val="18"/>
                    </w:rPr>
                  </w:pPr>
                  <w:r w:rsidRPr="00767ED4">
                    <w:rPr>
                      <w:noProof/>
                      <w:lang w:eastAsia="de-DE"/>
                    </w:rPr>
                    <w:drawing>
                      <wp:inline distT="0" distB="0" distL="0" distR="0">
                        <wp:extent cx="1672236" cy="1116858"/>
                        <wp:effectExtent l="19050" t="0" r="4164" b="0"/>
                        <wp:docPr id="7" name="Bild 2" descr="D:\Temp\Frühling Mr.M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mp\Frühling Mr.Monk.jpg"/>
                                <pic:cNvPicPr>
                                  <a:picLocks noChangeAspect="1" noChangeArrowheads="1"/>
                                </pic:cNvPicPr>
                              </pic:nvPicPr>
                              <pic:blipFill>
                                <a:blip r:embed="rId5" cstate="print"/>
                                <a:srcRect/>
                                <a:stretch>
                                  <a:fillRect/>
                                </a:stretch>
                              </pic:blipFill>
                              <pic:spPr bwMode="auto">
                                <a:xfrm>
                                  <a:off x="0" y="0"/>
                                  <a:ext cx="1675288" cy="1118896"/>
                                </a:xfrm>
                                <a:prstGeom prst="rect">
                                  <a:avLst/>
                                </a:prstGeom>
                                <a:noFill/>
                                <a:ln w="9525">
                                  <a:noFill/>
                                  <a:miter lim="800000"/>
                                  <a:headEnd/>
                                  <a:tailEnd/>
                                </a:ln>
                              </pic:spPr>
                            </pic:pic>
                          </a:graphicData>
                        </a:graphic>
                      </wp:inline>
                    </w:drawing>
                  </w:r>
                  <w:r w:rsidR="00545935" w:rsidRPr="004977DE">
                    <w:rPr>
                      <w:sz w:val="16"/>
                    </w:rPr>
                    <w:t>Foto: autopixel.de – Frühling Mr. Monk</w:t>
                  </w:r>
                </w:p>
                <w:p w:rsidR="00545935" w:rsidRPr="00767ED4" w:rsidRDefault="00545935" w:rsidP="00767ED4"/>
              </w:txbxContent>
            </v:textbox>
          </v:shape>
        </w:pict>
      </w:r>
    </w:p>
    <w:p w:rsidR="00767ED4" w:rsidRPr="004977DE" w:rsidRDefault="00767ED4" w:rsidP="00767ED4">
      <w:pPr>
        <w:pStyle w:val="KeinLeerraum"/>
        <w:rPr>
          <w:sz w:val="20"/>
          <w:szCs w:val="18"/>
        </w:rPr>
      </w:pPr>
      <w:r w:rsidRPr="004977DE">
        <w:rPr>
          <w:sz w:val="20"/>
          <w:szCs w:val="18"/>
        </w:rPr>
        <w:t>Alles verändert sich</w:t>
      </w:r>
      <w:r w:rsidRPr="004977DE">
        <w:rPr>
          <w:sz w:val="20"/>
          <w:szCs w:val="18"/>
        </w:rPr>
        <w:tab/>
      </w:r>
      <w:r w:rsidRPr="004977DE">
        <w:rPr>
          <w:sz w:val="20"/>
          <w:szCs w:val="18"/>
        </w:rPr>
        <w:tab/>
      </w:r>
      <w:r w:rsidRPr="004977DE">
        <w:rPr>
          <w:sz w:val="20"/>
          <w:szCs w:val="18"/>
        </w:rPr>
        <w:tab/>
        <w:t xml:space="preserve">       </w:t>
      </w:r>
      <w:r w:rsidRPr="004977DE">
        <w:rPr>
          <w:sz w:val="20"/>
          <w:szCs w:val="18"/>
        </w:rPr>
        <w:tab/>
      </w:r>
      <w:r w:rsidRPr="004977DE">
        <w:rPr>
          <w:sz w:val="20"/>
          <w:szCs w:val="18"/>
        </w:rPr>
        <w:tab/>
      </w:r>
    </w:p>
    <w:p w:rsidR="00767ED4" w:rsidRPr="004977DE" w:rsidRDefault="00767ED4" w:rsidP="00767ED4">
      <w:pPr>
        <w:pStyle w:val="KeinLeerraum"/>
        <w:rPr>
          <w:sz w:val="20"/>
          <w:szCs w:val="18"/>
        </w:rPr>
      </w:pPr>
      <w:r w:rsidRPr="004977DE">
        <w:rPr>
          <w:sz w:val="20"/>
          <w:szCs w:val="18"/>
        </w:rPr>
        <w:t>mit dem</w:t>
      </w:r>
    </w:p>
    <w:p w:rsidR="00767ED4" w:rsidRPr="004977DE" w:rsidRDefault="00767ED4" w:rsidP="00767ED4">
      <w:pPr>
        <w:pStyle w:val="KeinLeerraum"/>
        <w:rPr>
          <w:sz w:val="20"/>
          <w:szCs w:val="18"/>
        </w:rPr>
      </w:pPr>
      <w:r w:rsidRPr="004977DE">
        <w:rPr>
          <w:sz w:val="20"/>
          <w:szCs w:val="18"/>
        </w:rPr>
        <w:t xml:space="preserve">der neben mir ist                                                                                                          </w:t>
      </w:r>
    </w:p>
    <w:p w:rsidR="00767ED4" w:rsidRPr="004977DE" w:rsidRDefault="00767ED4" w:rsidP="00767ED4">
      <w:pPr>
        <w:pStyle w:val="KeinLeerraum"/>
        <w:rPr>
          <w:sz w:val="20"/>
          <w:szCs w:val="18"/>
        </w:rPr>
      </w:pPr>
      <w:r w:rsidRPr="004977DE">
        <w:rPr>
          <w:sz w:val="20"/>
          <w:szCs w:val="18"/>
        </w:rPr>
        <w:t xml:space="preserve">oder                                                                                                                                 </w:t>
      </w:r>
    </w:p>
    <w:p w:rsidR="00767ED4" w:rsidRPr="004977DE" w:rsidRDefault="00767ED4" w:rsidP="00767ED4">
      <w:pPr>
        <w:pStyle w:val="KeinLeerraum"/>
        <w:rPr>
          <w:sz w:val="20"/>
          <w:szCs w:val="18"/>
        </w:rPr>
      </w:pPr>
      <w:r w:rsidRPr="004977DE">
        <w:rPr>
          <w:sz w:val="20"/>
          <w:szCs w:val="18"/>
        </w:rPr>
        <w:t xml:space="preserve">neben mir fehlt.                                                                                                             </w:t>
      </w:r>
    </w:p>
    <w:p w:rsidR="00767ED4" w:rsidRPr="001E7708" w:rsidRDefault="00767ED4" w:rsidP="00767ED4">
      <w:pPr>
        <w:pStyle w:val="KeinLeerraum"/>
        <w:rPr>
          <w:sz w:val="18"/>
          <w:szCs w:val="18"/>
        </w:rPr>
      </w:pPr>
      <w:r w:rsidRPr="004977DE">
        <w:rPr>
          <w:sz w:val="16"/>
          <w:szCs w:val="18"/>
        </w:rPr>
        <w:t xml:space="preserve">                          (Sylke-Maria Pohl)</w:t>
      </w:r>
    </w:p>
    <w:p w:rsidR="00767ED4" w:rsidRDefault="00767ED4" w:rsidP="00767ED4">
      <w:pPr>
        <w:pStyle w:val="KeinLeerraum"/>
        <w:rPr>
          <w:sz w:val="18"/>
          <w:szCs w:val="18"/>
        </w:rPr>
      </w:pPr>
    </w:p>
    <w:p w:rsidR="004977DE" w:rsidRPr="004977DE" w:rsidRDefault="004977DE" w:rsidP="004977DE">
      <w:pPr>
        <w:rPr>
          <w:sz w:val="18"/>
        </w:rPr>
      </w:pPr>
      <w:r>
        <w:tab/>
      </w:r>
      <w:r>
        <w:tab/>
      </w:r>
      <w:r>
        <w:tab/>
      </w:r>
      <w:r>
        <w:tab/>
      </w:r>
      <w:r>
        <w:tab/>
      </w:r>
      <w:r>
        <w:tab/>
      </w:r>
      <w:r>
        <w:tab/>
      </w:r>
    </w:p>
    <w:p w:rsidR="00767ED4" w:rsidRDefault="00767ED4" w:rsidP="00767ED4">
      <w:r>
        <w:tab/>
      </w:r>
      <w:r>
        <w:tab/>
      </w:r>
      <w:r>
        <w:tab/>
      </w:r>
      <w:r>
        <w:tab/>
      </w:r>
      <w:r>
        <w:tab/>
      </w:r>
      <w:r>
        <w:tab/>
      </w:r>
      <w:r>
        <w:tab/>
      </w:r>
    </w:p>
    <w:p w:rsidR="00767ED4" w:rsidRPr="004977DE" w:rsidRDefault="00767ED4" w:rsidP="00767ED4">
      <w:pPr>
        <w:pStyle w:val="KeinLeerraum"/>
        <w:rPr>
          <w:sz w:val="20"/>
          <w:szCs w:val="18"/>
        </w:rPr>
      </w:pPr>
      <w:r w:rsidRPr="004977DE">
        <w:rPr>
          <w:sz w:val="20"/>
          <w:szCs w:val="18"/>
        </w:rPr>
        <w:t>Sterben, Tod und Trauer gehören zum Leben, sind ein Teil des Lebens, aber:</w:t>
      </w:r>
      <w:r w:rsidRPr="004977DE">
        <w:rPr>
          <w:sz w:val="20"/>
          <w:szCs w:val="18"/>
        </w:rPr>
        <w:br/>
        <w:t xml:space="preserve">                            Trauer braucht Raum und</w:t>
      </w:r>
    </w:p>
    <w:p w:rsidR="00767ED4" w:rsidRPr="004977DE" w:rsidRDefault="00767ED4" w:rsidP="00767ED4">
      <w:pPr>
        <w:pStyle w:val="KeinLeerraum"/>
        <w:rPr>
          <w:sz w:val="20"/>
          <w:szCs w:val="18"/>
        </w:rPr>
      </w:pPr>
      <w:r w:rsidRPr="004977DE">
        <w:rPr>
          <w:sz w:val="20"/>
          <w:szCs w:val="18"/>
        </w:rPr>
        <w:t xml:space="preserve">                            Trauer braucht Zeit </w:t>
      </w:r>
    </w:p>
    <w:p w:rsidR="00767ED4" w:rsidRPr="004977DE" w:rsidRDefault="00767ED4" w:rsidP="00767ED4">
      <w:pPr>
        <w:pStyle w:val="KeinLeerraum"/>
        <w:rPr>
          <w:sz w:val="20"/>
          <w:szCs w:val="18"/>
        </w:rPr>
      </w:pPr>
    </w:p>
    <w:p w:rsidR="00767ED4" w:rsidRPr="004977DE" w:rsidRDefault="00767ED4" w:rsidP="00767ED4">
      <w:pPr>
        <w:pStyle w:val="KeinLeerraum"/>
        <w:rPr>
          <w:sz w:val="20"/>
          <w:szCs w:val="18"/>
        </w:rPr>
      </w:pPr>
      <w:r w:rsidRPr="004977DE">
        <w:rPr>
          <w:sz w:val="20"/>
          <w:szCs w:val="18"/>
        </w:rPr>
        <w:t>Trauer ist die normale und natürliche Reaktion auf einen tiefgreifenden Verlust in unserem Leben. Das kann der Tod eines nahestehenden Menschen oder auch Tieres sein, aber auch eine Trennung oder der Verlust eines Arbeitsplatzes.</w:t>
      </w:r>
      <w:r w:rsidR="004977DE">
        <w:rPr>
          <w:sz w:val="20"/>
          <w:szCs w:val="18"/>
        </w:rPr>
        <w:t xml:space="preserve"> </w:t>
      </w:r>
      <w:r w:rsidRPr="004977DE">
        <w:rPr>
          <w:sz w:val="20"/>
          <w:szCs w:val="18"/>
        </w:rPr>
        <w:t>So ein Verlust bringt nicht nur das „äußere „ Leben, den Alltag aus dem Gleichgewicht, sondern auch die innere Balance der eigenen Gefühle. Die Unabänderlichkeit des Todes bringt betroffene Hinterbliebene in einen Zustand, in dem manchmal die üblichen Strategien das Leben zu meistern, versagen. Trauern um den Verlust hilft ein neues Gleichgewicht zu finden.</w:t>
      </w:r>
    </w:p>
    <w:p w:rsidR="00767ED4" w:rsidRPr="004977DE" w:rsidRDefault="00767ED4" w:rsidP="00767ED4">
      <w:pPr>
        <w:pStyle w:val="KeinLeerraum"/>
        <w:rPr>
          <w:sz w:val="20"/>
          <w:szCs w:val="18"/>
        </w:rPr>
      </w:pPr>
    </w:p>
    <w:p w:rsidR="00767ED4" w:rsidRPr="004977DE" w:rsidRDefault="00767ED4" w:rsidP="00767ED4">
      <w:pPr>
        <w:pStyle w:val="KeinLeerraum"/>
        <w:rPr>
          <w:sz w:val="20"/>
          <w:szCs w:val="18"/>
        </w:rPr>
      </w:pPr>
      <w:r w:rsidRPr="004977DE">
        <w:rPr>
          <w:sz w:val="20"/>
          <w:szCs w:val="18"/>
        </w:rPr>
        <w:t>Manchen Menschen gelingt die Auseinandersetzung mit ihrer Trauer und ihren Gefühlen nicht allein, mit sich selbst, sondern sie benötigen das Gespräch mit Familie oder Freunden. Häufig aber sind diese damit überfordert die Unterstützung zu geben, die der Trauernde zur Verarbeitung des Verlustes und zur Neuorientierung in seinem veränderten Leben benötigt. Sie können die für den individuellen Trauerprozess notwendige Zeit und den notwendigen Raum nicht geben. In unserer schnellen Zeit wird erwartet, dass man bald wieder funktioniert.</w:t>
      </w:r>
      <w:r w:rsidR="004A4908">
        <w:rPr>
          <w:sz w:val="20"/>
          <w:szCs w:val="18"/>
        </w:rPr>
        <w:t xml:space="preserve"> </w:t>
      </w:r>
      <w:r w:rsidRPr="004977DE">
        <w:rPr>
          <w:sz w:val="20"/>
          <w:szCs w:val="18"/>
        </w:rPr>
        <w:t>So kommt es, dass es Menschen gibt, die sich durch ihre Trauer in ihrem sozialen Umfeld isoliert fühlen. Sie fühlen sich mit ihrem Bedürfnis sich mitzuteilen, nicht immer wahr- und angenommen.</w:t>
      </w:r>
    </w:p>
    <w:p w:rsidR="00767ED4" w:rsidRPr="004977DE" w:rsidRDefault="00767ED4" w:rsidP="00767ED4">
      <w:pPr>
        <w:pStyle w:val="KeinLeerraum"/>
        <w:rPr>
          <w:sz w:val="20"/>
          <w:szCs w:val="18"/>
        </w:rPr>
      </w:pPr>
    </w:p>
    <w:p w:rsidR="00767ED4" w:rsidRPr="004977DE" w:rsidRDefault="00767ED4" w:rsidP="00767ED4">
      <w:pPr>
        <w:pStyle w:val="KeinLeerraum"/>
        <w:rPr>
          <w:sz w:val="20"/>
          <w:szCs w:val="18"/>
        </w:rPr>
      </w:pPr>
      <w:r w:rsidRPr="004977DE">
        <w:rPr>
          <w:sz w:val="20"/>
          <w:szCs w:val="18"/>
        </w:rPr>
        <w:t>In diesem Fall kann das Gespräch mit einer professionellen Trauerbegleiterin hilfreich sein.</w:t>
      </w:r>
    </w:p>
    <w:p w:rsidR="00767ED4" w:rsidRPr="004977DE" w:rsidRDefault="00767ED4" w:rsidP="00767ED4">
      <w:pPr>
        <w:pStyle w:val="KeinLeerraum"/>
        <w:rPr>
          <w:sz w:val="20"/>
          <w:szCs w:val="18"/>
        </w:rPr>
      </w:pPr>
      <w:r w:rsidRPr="004977DE">
        <w:rPr>
          <w:sz w:val="20"/>
          <w:szCs w:val="18"/>
        </w:rPr>
        <w:t xml:space="preserve">Das Verständnis meiner Begleitung liegt nicht darin den Menschen von seiner Trauer zu befreien, sondern ihn dabei zu unterstützen, den erlebten Verlust  sowie die damit verbundene Trauer als einen  Bestandteil des Lebens anzunehmen und zu integrieren.  </w:t>
      </w:r>
    </w:p>
    <w:p w:rsidR="00767ED4" w:rsidRDefault="00767ED4" w:rsidP="00767ED4"/>
    <w:p w:rsidR="00E3374C" w:rsidRDefault="00B718D4" w:rsidP="00767ED4">
      <w:pPr>
        <w:rPr>
          <w:sz w:val="20"/>
          <w:szCs w:val="20"/>
        </w:rPr>
      </w:pPr>
      <w:r>
        <w:rPr>
          <w:noProof/>
          <w:sz w:val="20"/>
          <w:szCs w:val="20"/>
        </w:rPr>
        <w:pict>
          <v:shape id="_x0000_s1028" type="#_x0000_t202" style="position:absolute;margin-left:188.9pt;margin-top:22.7pt;width:192.5pt;height:142.15pt;z-index:251662336;mso-width-relative:margin;mso-height-relative:margin" strokecolor="white [3212]">
            <v:textbox style="mso-next-textbox:#_x0000_s1028">
              <w:txbxContent>
                <w:p w:rsidR="008660C4" w:rsidRPr="008660C4" w:rsidRDefault="008660C4" w:rsidP="008660C4">
                  <w:pPr>
                    <w:rPr>
                      <w:sz w:val="18"/>
                    </w:rPr>
                  </w:pPr>
                  <w:r w:rsidRPr="008660C4">
                    <w:rPr>
                      <w:noProof/>
                      <w:lang w:eastAsia="de-DE"/>
                    </w:rPr>
                    <w:drawing>
                      <wp:inline distT="0" distB="0" distL="0" distR="0">
                        <wp:extent cx="2253311" cy="1504950"/>
                        <wp:effectExtent l="19050" t="0" r="0" b="0"/>
                        <wp:docPr id="5" name="Bild 1" descr="D:\Temp\Altenpflege mr.M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Altenpflege mr.Monk.jpg"/>
                                <pic:cNvPicPr>
                                  <a:picLocks noChangeAspect="1" noChangeArrowheads="1"/>
                                </pic:cNvPicPr>
                              </pic:nvPicPr>
                              <pic:blipFill>
                                <a:blip r:embed="rId6" cstate="print"/>
                                <a:srcRect/>
                                <a:stretch>
                                  <a:fillRect/>
                                </a:stretch>
                              </pic:blipFill>
                              <pic:spPr bwMode="auto">
                                <a:xfrm>
                                  <a:off x="0" y="0"/>
                                  <a:ext cx="2256960" cy="1507387"/>
                                </a:xfrm>
                                <a:prstGeom prst="rect">
                                  <a:avLst/>
                                </a:prstGeom>
                                <a:noFill/>
                                <a:ln w="9525">
                                  <a:noFill/>
                                  <a:miter lim="800000"/>
                                  <a:headEnd/>
                                  <a:tailEnd/>
                                </a:ln>
                              </pic:spPr>
                            </pic:pic>
                          </a:graphicData>
                        </a:graphic>
                      </wp:inline>
                    </w:drawing>
                  </w:r>
                  <w:r w:rsidRPr="008660C4">
                    <w:rPr>
                      <w:sz w:val="20"/>
                    </w:rPr>
                    <w:t>Foto: autopixel.de – Altenpflege Mr. Monk</w:t>
                  </w:r>
                </w:p>
              </w:txbxContent>
            </v:textbox>
          </v:shape>
        </w:pict>
      </w:r>
    </w:p>
    <w:p w:rsidR="00E3374C" w:rsidRDefault="00E3374C" w:rsidP="00767ED4">
      <w:pPr>
        <w:rPr>
          <w:sz w:val="20"/>
          <w:szCs w:val="20"/>
        </w:rPr>
      </w:pPr>
      <w:r w:rsidRPr="00E3374C">
        <w:rPr>
          <w:sz w:val="20"/>
          <w:szCs w:val="20"/>
        </w:rPr>
        <w:t>Ich kann dir nicht helfen</w:t>
      </w:r>
    </w:p>
    <w:p w:rsidR="00E3374C" w:rsidRPr="00E3374C" w:rsidRDefault="00E3374C" w:rsidP="00767ED4">
      <w:pPr>
        <w:rPr>
          <w:sz w:val="20"/>
          <w:szCs w:val="20"/>
        </w:rPr>
      </w:pPr>
      <w:r>
        <w:rPr>
          <w:sz w:val="20"/>
          <w:szCs w:val="20"/>
        </w:rPr>
        <w:t>a</w:t>
      </w:r>
      <w:r w:rsidRPr="00E3374C">
        <w:rPr>
          <w:sz w:val="20"/>
          <w:szCs w:val="20"/>
        </w:rPr>
        <w:t>ber ich bin da</w:t>
      </w:r>
    </w:p>
    <w:p w:rsidR="00DF73F8" w:rsidRDefault="00E3374C" w:rsidP="00DF73F8">
      <w:pPr>
        <w:rPr>
          <w:sz w:val="20"/>
          <w:szCs w:val="20"/>
        </w:rPr>
      </w:pPr>
      <w:r>
        <w:rPr>
          <w:sz w:val="20"/>
          <w:szCs w:val="20"/>
        </w:rPr>
        <w:t>mit</w:t>
      </w:r>
      <w:r w:rsidRPr="00E3374C">
        <w:rPr>
          <w:sz w:val="20"/>
          <w:szCs w:val="20"/>
        </w:rPr>
        <w:t xml:space="preserve"> dir durchzustehen</w:t>
      </w:r>
    </w:p>
    <w:p w:rsidR="00E3374C" w:rsidRDefault="00E3374C" w:rsidP="00DF73F8">
      <w:pPr>
        <w:ind w:firstLine="708"/>
        <w:rPr>
          <w:sz w:val="16"/>
          <w:szCs w:val="16"/>
        </w:rPr>
      </w:pPr>
      <w:r w:rsidRPr="00E3374C">
        <w:rPr>
          <w:sz w:val="16"/>
          <w:szCs w:val="16"/>
        </w:rPr>
        <w:t>(Hans Martin Nicolai)</w:t>
      </w:r>
    </w:p>
    <w:p w:rsidR="00F4062B" w:rsidRDefault="00F4062B" w:rsidP="00DF73F8">
      <w:pPr>
        <w:ind w:firstLine="708"/>
        <w:rPr>
          <w:sz w:val="16"/>
          <w:szCs w:val="16"/>
        </w:rPr>
      </w:pPr>
    </w:p>
    <w:p w:rsidR="00F4062B" w:rsidRDefault="00F4062B" w:rsidP="00DF73F8">
      <w:pPr>
        <w:ind w:firstLine="708"/>
        <w:rPr>
          <w:sz w:val="16"/>
          <w:szCs w:val="16"/>
        </w:rPr>
      </w:pPr>
    </w:p>
    <w:p w:rsidR="00F4062B" w:rsidRDefault="00F4062B" w:rsidP="00DF73F8">
      <w:pPr>
        <w:ind w:firstLine="708"/>
        <w:rPr>
          <w:sz w:val="16"/>
          <w:szCs w:val="16"/>
        </w:rPr>
      </w:pPr>
    </w:p>
    <w:p w:rsidR="00F4062B" w:rsidRDefault="00F4062B" w:rsidP="00DF73F8">
      <w:pPr>
        <w:ind w:firstLine="708"/>
        <w:rPr>
          <w:sz w:val="16"/>
          <w:szCs w:val="16"/>
        </w:rPr>
      </w:pPr>
    </w:p>
    <w:p w:rsidR="00F4062B" w:rsidRPr="00F4062B" w:rsidRDefault="00F4062B" w:rsidP="00F4062B">
      <w:pPr>
        <w:pStyle w:val="KeinLeerraum"/>
        <w:rPr>
          <w:sz w:val="20"/>
          <w:szCs w:val="20"/>
        </w:rPr>
      </w:pPr>
      <w:r w:rsidRPr="00F4062B">
        <w:rPr>
          <w:sz w:val="20"/>
          <w:szCs w:val="20"/>
        </w:rPr>
        <w:t>„Es gibt keinen Weg  an der Trauer vorbei – es gibt nur den Weg durch sie hindurch.“ (nach Verena Kast)</w:t>
      </w:r>
    </w:p>
    <w:p w:rsidR="00F4062B" w:rsidRPr="00F4062B" w:rsidRDefault="00F4062B" w:rsidP="00F4062B">
      <w:pPr>
        <w:pStyle w:val="KeinLeerraum"/>
        <w:rPr>
          <w:sz w:val="20"/>
          <w:szCs w:val="20"/>
        </w:rPr>
      </w:pPr>
    </w:p>
    <w:p w:rsidR="00F4062B" w:rsidRPr="00F4062B" w:rsidRDefault="00F4062B" w:rsidP="00F4062B">
      <w:pPr>
        <w:pStyle w:val="KeinLeerraum"/>
        <w:rPr>
          <w:sz w:val="20"/>
          <w:szCs w:val="20"/>
        </w:rPr>
      </w:pPr>
      <w:r w:rsidRPr="00F4062B">
        <w:rPr>
          <w:sz w:val="20"/>
          <w:szCs w:val="20"/>
        </w:rPr>
        <w:t xml:space="preserve">Deshalb ist es gut zu lernen mit der Trauer zu leben. Dieser Prozess kann Kraft und Zeit kosten. Aber nur durch ihn können wir entdecken, dass aus der Trauer eine neue Kraft wachsen kann. </w:t>
      </w:r>
    </w:p>
    <w:p w:rsidR="00F4062B" w:rsidRPr="00F4062B" w:rsidRDefault="00F4062B" w:rsidP="00F4062B">
      <w:pPr>
        <w:pStyle w:val="KeinLeerraum"/>
        <w:rPr>
          <w:sz w:val="20"/>
          <w:szCs w:val="20"/>
        </w:rPr>
      </w:pPr>
      <w:r w:rsidRPr="00F4062B">
        <w:rPr>
          <w:sz w:val="20"/>
          <w:szCs w:val="20"/>
        </w:rPr>
        <w:lastRenderedPageBreak/>
        <w:t>Lernen mit der Trauer zu leben heißt, sie anzunehmen, sich auf sie einzulassen, das „Chaos“ der widerstreitenden Gefühle zuzulassen und zu durchleben: Wut und Aggression, Sehnsucht, Angst, Verzweiflung.</w:t>
      </w:r>
    </w:p>
    <w:p w:rsidR="00F4062B" w:rsidRPr="00F4062B" w:rsidRDefault="00F4062B" w:rsidP="00F4062B">
      <w:pPr>
        <w:pStyle w:val="KeinLeerraum"/>
        <w:rPr>
          <w:sz w:val="20"/>
          <w:szCs w:val="20"/>
        </w:rPr>
      </w:pPr>
    </w:p>
    <w:p w:rsidR="00F4062B" w:rsidRDefault="00F4062B" w:rsidP="00F4062B">
      <w:pPr>
        <w:pStyle w:val="KeinLeerraum"/>
        <w:rPr>
          <w:sz w:val="20"/>
          <w:szCs w:val="20"/>
        </w:rPr>
      </w:pPr>
      <w:r w:rsidRPr="00F4062B">
        <w:rPr>
          <w:sz w:val="20"/>
          <w:szCs w:val="20"/>
        </w:rPr>
        <w:t>Die Auseinandersetzung mit den eigenen Gefühlen zur Verarbeitung des Verlustes kann mit Hilfe verschiedener Umgangsformen erfolgen:</w:t>
      </w:r>
    </w:p>
    <w:p w:rsidR="00F4062B" w:rsidRPr="00F4062B" w:rsidRDefault="007F1C03" w:rsidP="00F4062B">
      <w:pPr>
        <w:pStyle w:val="KeinLeerraum"/>
        <w:rPr>
          <w:sz w:val="20"/>
          <w:szCs w:val="20"/>
        </w:rPr>
      </w:pPr>
      <w:r w:rsidRPr="007F1C03">
        <w:rPr>
          <w:noProof/>
          <w:sz w:val="20"/>
          <w:szCs w:val="20"/>
        </w:rPr>
        <w:pict>
          <v:shape id="_x0000_s1030" type="#_x0000_t202" style="position:absolute;margin-left:269.95pt;margin-top:1.6pt;width:176.3pt;height:131.6pt;z-index:251664384;mso-width-relative:margin;mso-height-relative:margin" strokecolor="white [3212]">
            <v:textbox style="mso-next-textbox:#_x0000_s1030">
              <w:txbxContent>
                <w:p w:rsidR="007F1C03" w:rsidRDefault="00871F8A">
                  <w:r w:rsidRPr="00871F8A">
                    <w:drawing>
                      <wp:inline distT="0" distB="0" distL="0" distR="0">
                        <wp:extent cx="2143125" cy="1657350"/>
                        <wp:effectExtent l="19050" t="0" r="9525" b="0"/>
                        <wp:docPr id="2" name="Grafik 0" descr="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bogen.jpg"/>
                                <pic:cNvPicPr/>
                              </pic:nvPicPr>
                              <pic:blipFill>
                                <a:blip r:embed="rId7" cstate="print"/>
                                <a:stretch>
                                  <a:fillRect/>
                                </a:stretch>
                              </pic:blipFill>
                              <pic:spPr>
                                <a:xfrm>
                                  <a:off x="0" y="0"/>
                                  <a:ext cx="2146296" cy="1659802"/>
                                </a:xfrm>
                                <a:prstGeom prst="rect">
                                  <a:avLst/>
                                </a:prstGeom>
                              </pic:spPr>
                            </pic:pic>
                          </a:graphicData>
                        </a:graphic>
                      </wp:inline>
                    </w:drawing>
                  </w:r>
                </w:p>
              </w:txbxContent>
            </v:textbox>
          </v:shape>
        </w:pict>
      </w:r>
    </w:p>
    <w:p w:rsidR="00F4062B" w:rsidRPr="00F4062B" w:rsidRDefault="00F4062B" w:rsidP="00F4062B">
      <w:pPr>
        <w:pStyle w:val="KeinLeerraum"/>
        <w:numPr>
          <w:ilvl w:val="0"/>
          <w:numId w:val="1"/>
        </w:numPr>
        <w:rPr>
          <w:sz w:val="20"/>
          <w:szCs w:val="20"/>
        </w:rPr>
      </w:pPr>
      <w:r w:rsidRPr="00F4062B">
        <w:rPr>
          <w:sz w:val="20"/>
          <w:szCs w:val="20"/>
        </w:rPr>
        <w:t>Reden    Gespräche zu zweit /in Gruppen</w:t>
      </w:r>
      <w:r w:rsidR="007F1C03">
        <w:rPr>
          <w:sz w:val="20"/>
          <w:szCs w:val="20"/>
        </w:rPr>
        <w:tab/>
      </w:r>
      <w:r w:rsidR="007F1C03">
        <w:rPr>
          <w:sz w:val="20"/>
          <w:szCs w:val="20"/>
        </w:rPr>
        <w:tab/>
      </w:r>
      <w:r w:rsidR="007F1C03">
        <w:rPr>
          <w:sz w:val="20"/>
          <w:szCs w:val="20"/>
        </w:rPr>
        <w:tab/>
      </w:r>
    </w:p>
    <w:p w:rsidR="00F4062B" w:rsidRPr="00F4062B" w:rsidRDefault="00F4062B" w:rsidP="00F4062B">
      <w:pPr>
        <w:pStyle w:val="KeinLeerraum"/>
        <w:numPr>
          <w:ilvl w:val="0"/>
          <w:numId w:val="1"/>
        </w:numPr>
        <w:rPr>
          <w:sz w:val="20"/>
          <w:szCs w:val="20"/>
        </w:rPr>
      </w:pPr>
      <w:r w:rsidRPr="00F4062B">
        <w:rPr>
          <w:sz w:val="20"/>
          <w:szCs w:val="20"/>
        </w:rPr>
        <w:t>Malen / kreative Gestaltung</w:t>
      </w:r>
    </w:p>
    <w:p w:rsidR="00F4062B" w:rsidRPr="00F4062B" w:rsidRDefault="00F4062B" w:rsidP="00F4062B">
      <w:pPr>
        <w:pStyle w:val="KeinLeerraum"/>
        <w:numPr>
          <w:ilvl w:val="0"/>
          <w:numId w:val="1"/>
        </w:numPr>
        <w:rPr>
          <w:sz w:val="20"/>
          <w:szCs w:val="20"/>
        </w:rPr>
      </w:pPr>
      <w:r w:rsidRPr="00F4062B">
        <w:rPr>
          <w:sz w:val="20"/>
          <w:szCs w:val="20"/>
        </w:rPr>
        <w:t>Schreiben  (Trauertagebuch, Texte Gedichte)</w:t>
      </w:r>
    </w:p>
    <w:p w:rsidR="00F4062B" w:rsidRPr="00F4062B" w:rsidRDefault="00F4062B" w:rsidP="00F4062B">
      <w:pPr>
        <w:pStyle w:val="KeinLeerraum"/>
        <w:numPr>
          <w:ilvl w:val="0"/>
          <w:numId w:val="1"/>
        </w:numPr>
        <w:rPr>
          <w:sz w:val="20"/>
          <w:szCs w:val="20"/>
        </w:rPr>
      </w:pPr>
      <w:r w:rsidRPr="00F4062B">
        <w:rPr>
          <w:sz w:val="20"/>
          <w:szCs w:val="20"/>
        </w:rPr>
        <w:t>Bewegung /Sport   (z.B</w:t>
      </w:r>
      <w:r w:rsidR="00871F8A">
        <w:rPr>
          <w:sz w:val="20"/>
          <w:szCs w:val="20"/>
        </w:rPr>
        <w:t>.</w:t>
      </w:r>
      <w:r w:rsidRPr="00F4062B">
        <w:rPr>
          <w:sz w:val="20"/>
          <w:szCs w:val="20"/>
        </w:rPr>
        <w:t xml:space="preserve"> Wandern)</w:t>
      </w:r>
    </w:p>
    <w:p w:rsidR="00F4062B" w:rsidRPr="00F4062B" w:rsidRDefault="00F4062B" w:rsidP="00F4062B">
      <w:pPr>
        <w:pStyle w:val="KeinLeerraum"/>
        <w:numPr>
          <w:ilvl w:val="0"/>
          <w:numId w:val="1"/>
        </w:numPr>
        <w:rPr>
          <w:sz w:val="20"/>
          <w:szCs w:val="20"/>
        </w:rPr>
      </w:pPr>
      <w:r w:rsidRPr="00F4062B">
        <w:rPr>
          <w:sz w:val="20"/>
          <w:szCs w:val="20"/>
        </w:rPr>
        <w:t>Musik / Tanz</w:t>
      </w:r>
    </w:p>
    <w:p w:rsidR="00F4062B" w:rsidRPr="00F4062B" w:rsidRDefault="00F4062B" w:rsidP="00F4062B">
      <w:pPr>
        <w:pStyle w:val="KeinLeerraum"/>
        <w:numPr>
          <w:ilvl w:val="0"/>
          <w:numId w:val="1"/>
        </w:numPr>
        <w:rPr>
          <w:sz w:val="20"/>
          <w:szCs w:val="20"/>
        </w:rPr>
      </w:pPr>
      <w:r w:rsidRPr="00F4062B">
        <w:rPr>
          <w:sz w:val="20"/>
          <w:szCs w:val="20"/>
        </w:rPr>
        <w:t>Kochen</w:t>
      </w:r>
    </w:p>
    <w:p w:rsidR="00F4062B" w:rsidRPr="00F4062B" w:rsidRDefault="00F4062B" w:rsidP="00F4062B">
      <w:pPr>
        <w:pStyle w:val="KeinLeerraum"/>
        <w:rPr>
          <w:sz w:val="20"/>
          <w:szCs w:val="20"/>
        </w:rPr>
      </w:pPr>
    </w:p>
    <w:p w:rsidR="00F4062B" w:rsidRPr="00F4062B" w:rsidRDefault="00F4062B" w:rsidP="00F4062B">
      <w:pPr>
        <w:pStyle w:val="KeinLeerraum"/>
        <w:rPr>
          <w:sz w:val="20"/>
          <w:szCs w:val="20"/>
        </w:rPr>
      </w:pPr>
      <w:r w:rsidRPr="00F4062B">
        <w:rPr>
          <w:sz w:val="20"/>
          <w:szCs w:val="20"/>
        </w:rPr>
        <w:t>Mach aus mir einen Regenbogen,</w:t>
      </w:r>
    </w:p>
    <w:p w:rsidR="00F4062B" w:rsidRPr="00F4062B" w:rsidRDefault="00F4062B" w:rsidP="00F4062B">
      <w:pPr>
        <w:pStyle w:val="KeinLeerraum"/>
        <w:rPr>
          <w:sz w:val="20"/>
          <w:szCs w:val="20"/>
        </w:rPr>
      </w:pPr>
      <w:r w:rsidRPr="00F4062B">
        <w:rPr>
          <w:sz w:val="20"/>
          <w:szCs w:val="20"/>
        </w:rPr>
        <w:t xml:space="preserve">der alle Farben enthält, in die sich dein Licht bricht.                                                 </w:t>
      </w:r>
    </w:p>
    <w:p w:rsidR="00F4062B" w:rsidRDefault="00F4062B" w:rsidP="007F1C03">
      <w:pPr>
        <w:pStyle w:val="KeinLeerraum"/>
        <w:rPr>
          <w:sz w:val="20"/>
          <w:szCs w:val="20"/>
        </w:rPr>
      </w:pPr>
      <w:r w:rsidRPr="00F4062B">
        <w:rPr>
          <w:sz w:val="20"/>
          <w:szCs w:val="20"/>
        </w:rPr>
        <w:t>Mach aus mir immer mehr einen Regenbogen</w:t>
      </w:r>
      <w:r w:rsidR="007F1C03">
        <w:rPr>
          <w:sz w:val="20"/>
          <w:szCs w:val="20"/>
        </w:rPr>
        <w:t xml:space="preserve"> der</w:t>
      </w:r>
      <w:r w:rsidR="00106E45">
        <w:rPr>
          <w:sz w:val="20"/>
          <w:szCs w:val="20"/>
        </w:rPr>
        <w:tab/>
      </w:r>
      <w:r w:rsidR="00106E45">
        <w:rPr>
          <w:sz w:val="20"/>
          <w:szCs w:val="20"/>
        </w:rPr>
        <w:tab/>
      </w:r>
      <w:r w:rsidR="00106E45">
        <w:rPr>
          <w:sz w:val="20"/>
          <w:szCs w:val="20"/>
        </w:rPr>
        <w:tab/>
      </w:r>
      <w:r w:rsidR="00106E45">
        <w:rPr>
          <w:sz w:val="20"/>
          <w:szCs w:val="20"/>
        </w:rPr>
        <w:tab/>
      </w:r>
      <w:r w:rsidR="00106E45">
        <w:rPr>
          <w:sz w:val="20"/>
          <w:szCs w:val="20"/>
        </w:rPr>
        <w:tab/>
      </w:r>
    </w:p>
    <w:p w:rsidR="007F1C03" w:rsidRDefault="00950CA2" w:rsidP="007F1C03">
      <w:pPr>
        <w:pStyle w:val="KeinLeerraum"/>
        <w:rPr>
          <w:sz w:val="20"/>
          <w:szCs w:val="20"/>
        </w:rPr>
      </w:pPr>
      <w:r>
        <w:rPr>
          <w:sz w:val="20"/>
          <w:szCs w:val="20"/>
        </w:rPr>
        <w:t>d</w:t>
      </w:r>
      <w:r w:rsidR="007F1C03">
        <w:rPr>
          <w:sz w:val="20"/>
          <w:szCs w:val="20"/>
        </w:rPr>
        <w:t>as ruhige Wetter ankündigt nach den S</w:t>
      </w:r>
      <w:r>
        <w:rPr>
          <w:sz w:val="20"/>
          <w:szCs w:val="20"/>
        </w:rPr>
        <w:t>t</w:t>
      </w:r>
      <w:r w:rsidR="007F1C03">
        <w:rPr>
          <w:sz w:val="20"/>
          <w:szCs w:val="20"/>
        </w:rPr>
        <w:t>ürmen</w:t>
      </w:r>
      <w:r w:rsidR="00106E45">
        <w:rPr>
          <w:sz w:val="20"/>
          <w:szCs w:val="20"/>
        </w:rPr>
        <w:tab/>
      </w:r>
      <w:r w:rsidR="00106E45">
        <w:rPr>
          <w:sz w:val="20"/>
          <w:szCs w:val="20"/>
        </w:rPr>
        <w:tab/>
      </w:r>
      <w:r w:rsidR="00106E45">
        <w:rPr>
          <w:sz w:val="20"/>
          <w:szCs w:val="20"/>
        </w:rPr>
        <w:tab/>
        <w:t xml:space="preserve">Foto: Regenbogen – </w:t>
      </w:r>
      <w:proofErr w:type="spellStart"/>
      <w:r w:rsidR="00106E45">
        <w:rPr>
          <w:sz w:val="20"/>
          <w:szCs w:val="20"/>
        </w:rPr>
        <w:t>Helder</w:t>
      </w:r>
      <w:proofErr w:type="spellEnd"/>
      <w:r w:rsidR="00106E45">
        <w:rPr>
          <w:sz w:val="20"/>
          <w:szCs w:val="20"/>
        </w:rPr>
        <w:t xml:space="preserve"> Camara</w:t>
      </w:r>
    </w:p>
    <w:p w:rsidR="007F1C03" w:rsidRDefault="00950CA2" w:rsidP="007F1C03">
      <w:pPr>
        <w:pStyle w:val="KeinLeerraum"/>
        <w:rPr>
          <w:sz w:val="20"/>
          <w:szCs w:val="20"/>
        </w:rPr>
      </w:pPr>
      <w:r>
        <w:rPr>
          <w:sz w:val="20"/>
          <w:szCs w:val="20"/>
        </w:rPr>
        <w:t>a</w:t>
      </w:r>
      <w:r w:rsidR="007F1C03">
        <w:rPr>
          <w:sz w:val="20"/>
          <w:szCs w:val="20"/>
        </w:rPr>
        <w:t>uf See.</w:t>
      </w:r>
    </w:p>
    <w:p w:rsidR="00950CA2" w:rsidRDefault="00950CA2" w:rsidP="007F1C03">
      <w:pPr>
        <w:pStyle w:val="KeinLeerraum"/>
        <w:rPr>
          <w:sz w:val="20"/>
          <w:szCs w:val="20"/>
        </w:rPr>
      </w:pPr>
    </w:p>
    <w:p w:rsidR="00950CA2" w:rsidRDefault="00950CA2" w:rsidP="007F1C03">
      <w:pPr>
        <w:pStyle w:val="KeinLeerraum"/>
        <w:rPr>
          <w:sz w:val="20"/>
          <w:szCs w:val="20"/>
        </w:rPr>
      </w:pPr>
    </w:p>
    <w:p w:rsidR="00950CA2" w:rsidRDefault="00950CA2" w:rsidP="00950CA2">
      <w:pPr>
        <w:pStyle w:val="KeinLeerraum"/>
        <w:rPr>
          <w:sz w:val="20"/>
          <w:szCs w:val="20"/>
        </w:rPr>
      </w:pPr>
    </w:p>
    <w:p w:rsidR="00950CA2" w:rsidRDefault="00950CA2" w:rsidP="00950CA2">
      <w:pPr>
        <w:pStyle w:val="KeinLeerraum"/>
        <w:rPr>
          <w:sz w:val="20"/>
          <w:szCs w:val="20"/>
        </w:rPr>
      </w:pPr>
      <w:r w:rsidRPr="00950CA2">
        <w:rPr>
          <w:sz w:val="20"/>
          <w:szCs w:val="20"/>
        </w:rPr>
        <w:t>Das  Ziel meiner Begleitung ist es den Trauernden zu unterstützen</w:t>
      </w:r>
      <w:r>
        <w:rPr>
          <w:sz w:val="20"/>
          <w:szCs w:val="20"/>
        </w:rPr>
        <w:t>:</w:t>
      </w:r>
    </w:p>
    <w:p w:rsidR="00950CA2" w:rsidRPr="00950CA2" w:rsidRDefault="00950CA2" w:rsidP="00950CA2">
      <w:pPr>
        <w:pStyle w:val="KeinLeerraum"/>
        <w:rPr>
          <w:sz w:val="20"/>
          <w:szCs w:val="20"/>
        </w:rPr>
      </w:pPr>
    </w:p>
    <w:p w:rsidR="00950CA2" w:rsidRPr="00950CA2" w:rsidRDefault="00950CA2" w:rsidP="00950CA2">
      <w:pPr>
        <w:pStyle w:val="KeinLeerraum"/>
        <w:numPr>
          <w:ilvl w:val="0"/>
          <w:numId w:val="2"/>
        </w:numPr>
        <w:rPr>
          <w:sz w:val="20"/>
          <w:szCs w:val="20"/>
        </w:rPr>
      </w:pPr>
      <w:r w:rsidRPr="00950CA2">
        <w:rPr>
          <w:sz w:val="20"/>
          <w:szCs w:val="20"/>
        </w:rPr>
        <w:t>seine Sprachlosigkeit zu überwinden</w:t>
      </w:r>
    </w:p>
    <w:p w:rsidR="00950CA2" w:rsidRPr="00950CA2" w:rsidRDefault="00950CA2" w:rsidP="00950CA2">
      <w:pPr>
        <w:pStyle w:val="KeinLeerraum"/>
        <w:numPr>
          <w:ilvl w:val="0"/>
          <w:numId w:val="2"/>
        </w:numPr>
        <w:rPr>
          <w:sz w:val="20"/>
          <w:szCs w:val="20"/>
        </w:rPr>
      </w:pPr>
      <w:r w:rsidRPr="00950CA2">
        <w:rPr>
          <w:sz w:val="20"/>
          <w:szCs w:val="20"/>
        </w:rPr>
        <w:t>einen Ausdruck zu finden für Gefühle und Emotionen im Trauerprozess</w:t>
      </w:r>
    </w:p>
    <w:p w:rsidR="00950CA2" w:rsidRPr="00950CA2" w:rsidRDefault="00950CA2" w:rsidP="00950CA2">
      <w:pPr>
        <w:pStyle w:val="KeinLeerraum"/>
        <w:numPr>
          <w:ilvl w:val="0"/>
          <w:numId w:val="2"/>
        </w:numPr>
        <w:rPr>
          <w:sz w:val="20"/>
          <w:szCs w:val="20"/>
        </w:rPr>
      </w:pPr>
      <w:r w:rsidRPr="00950CA2">
        <w:rPr>
          <w:sz w:val="20"/>
          <w:szCs w:val="20"/>
        </w:rPr>
        <w:t>Lernen ohne den geliebten Menschen zu leben</w:t>
      </w:r>
    </w:p>
    <w:p w:rsidR="00950CA2" w:rsidRPr="00950CA2" w:rsidRDefault="00950CA2" w:rsidP="00950CA2">
      <w:pPr>
        <w:pStyle w:val="KeinLeerraum"/>
        <w:numPr>
          <w:ilvl w:val="0"/>
          <w:numId w:val="2"/>
        </w:numPr>
        <w:rPr>
          <w:sz w:val="20"/>
          <w:szCs w:val="20"/>
        </w:rPr>
      </w:pPr>
      <w:r w:rsidRPr="00950CA2">
        <w:rPr>
          <w:sz w:val="20"/>
          <w:szCs w:val="20"/>
        </w:rPr>
        <w:t>Lernen ihm einen anderen Platz im Herzen zu geben</w:t>
      </w:r>
    </w:p>
    <w:p w:rsidR="00950CA2" w:rsidRPr="00950CA2" w:rsidRDefault="00950CA2" w:rsidP="00950CA2">
      <w:pPr>
        <w:pStyle w:val="KeinLeerraum"/>
        <w:numPr>
          <w:ilvl w:val="0"/>
          <w:numId w:val="2"/>
        </w:numPr>
        <w:rPr>
          <w:sz w:val="20"/>
          <w:szCs w:val="20"/>
        </w:rPr>
      </w:pPr>
      <w:r w:rsidRPr="00950CA2">
        <w:rPr>
          <w:sz w:val="20"/>
          <w:szCs w:val="20"/>
        </w:rPr>
        <w:t>dem Trauerprozess den nötigen Raum zu geben, so dass sich die Kräfte des Trauerns auch entfalten können</w:t>
      </w:r>
    </w:p>
    <w:p w:rsidR="00950CA2" w:rsidRPr="00950CA2" w:rsidRDefault="00950CA2" w:rsidP="00950CA2">
      <w:pPr>
        <w:pStyle w:val="KeinLeerraum"/>
        <w:numPr>
          <w:ilvl w:val="0"/>
          <w:numId w:val="2"/>
        </w:numPr>
        <w:rPr>
          <w:sz w:val="20"/>
          <w:szCs w:val="20"/>
        </w:rPr>
      </w:pPr>
      <w:r w:rsidRPr="00950CA2">
        <w:rPr>
          <w:sz w:val="20"/>
          <w:szCs w:val="20"/>
        </w:rPr>
        <w:t xml:space="preserve"> um Lebensenergie zurückzugewinnen</w:t>
      </w:r>
    </w:p>
    <w:p w:rsidR="00950CA2" w:rsidRPr="00950CA2" w:rsidRDefault="00950CA2" w:rsidP="00950CA2">
      <w:pPr>
        <w:pStyle w:val="KeinLeerraum"/>
        <w:numPr>
          <w:ilvl w:val="0"/>
          <w:numId w:val="2"/>
        </w:numPr>
        <w:rPr>
          <w:sz w:val="20"/>
          <w:szCs w:val="20"/>
        </w:rPr>
      </w:pPr>
      <w:r w:rsidRPr="00950CA2">
        <w:rPr>
          <w:sz w:val="20"/>
          <w:szCs w:val="20"/>
        </w:rPr>
        <w:t>Sterben, Tod und Trauer als Teil des Lebens anzunehmen</w:t>
      </w:r>
    </w:p>
    <w:p w:rsidR="00950CA2" w:rsidRDefault="00950CA2" w:rsidP="00950CA2">
      <w:pPr>
        <w:pStyle w:val="KeinLeerraum"/>
        <w:numPr>
          <w:ilvl w:val="0"/>
          <w:numId w:val="2"/>
        </w:numPr>
        <w:rPr>
          <w:sz w:val="20"/>
          <w:szCs w:val="20"/>
        </w:rPr>
      </w:pPr>
      <w:r w:rsidRPr="00950CA2">
        <w:rPr>
          <w:sz w:val="20"/>
          <w:szCs w:val="20"/>
        </w:rPr>
        <w:t>sein Leben neu auszurichten</w:t>
      </w:r>
    </w:p>
    <w:p w:rsidR="00950CA2" w:rsidRPr="00950CA2" w:rsidRDefault="00950CA2" w:rsidP="00950CA2">
      <w:pPr>
        <w:pStyle w:val="KeinLeerraum"/>
        <w:ind w:left="360"/>
        <w:rPr>
          <w:sz w:val="20"/>
          <w:szCs w:val="20"/>
        </w:rPr>
      </w:pPr>
    </w:p>
    <w:p w:rsidR="00950CA2" w:rsidRDefault="00950CA2" w:rsidP="00950CA2">
      <w:pPr>
        <w:pStyle w:val="KeinLeerraum"/>
        <w:rPr>
          <w:sz w:val="18"/>
          <w:szCs w:val="18"/>
        </w:rPr>
      </w:pPr>
    </w:p>
    <w:p w:rsidR="00950CA2" w:rsidRDefault="00950CA2" w:rsidP="007F1C03">
      <w:pPr>
        <w:pStyle w:val="KeinLeerraum"/>
        <w:rPr>
          <w:sz w:val="20"/>
          <w:szCs w:val="20"/>
        </w:rPr>
      </w:pPr>
    </w:p>
    <w:p w:rsidR="00950CA2" w:rsidRPr="00F4062B" w:rsidRDefault="00950CA2" w:rsidP="00950CA2">
      <w:pPr>
        <w:pStyle w:val="KeinLeerraum"/>
        <w:jc w:val="center"/>
        <w:rPr>
          <w:sz w:val="20"/>
          <w:szCs w:val="20"/>
        </w:rPr>
      </w:pPr>
      <w:r w:rsidRPr="00950CA2">
        <w:rPr>
          <w:sz w:val="20"/>
          <w:szCs w:val="20"/>
        </w:rPr>
        <w:drawing>
          <wp:inline distT="0" distB="0" distL="0" distR="0">
            <wp:extent cx="3339936" cy="3429000"/>
            <wp:effectExtent l="19050" t="0" r="0" b="0"/>
            <wp:docPr id="4" name="Bild 1" descr="Bitte Bilder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te Bilder anzeigen"/>
                    <pic:cNvPicPr>
                      <a:picLocks noChangeAspect="1" noChangeArrowheads="1"/>
                    </pic:cNvPicPr>
                  </pic:nvPicPr>
                  <pic:blipFill>
                    <a:blip r:embed="rId8" cstate="print"/>
                    <a:srcRect/>
                    <a:stretch>
                      <a:fillRect/>
                    </a:stretch>
                  </pic:blipFill>
                  <pic:spPr bwMode="auto">
                    <a:xfrm>
                      <a:off x="0" y="0"/>
                      <a:ext cx="3341974" cy="3431093"/>
                    </a:xfrm>
                    <a:prstGeom prst="rect">
                      <a:avLst/>
                    </a:prstGeom>
                    <a:noFill/>
                    <a:ln w="9525">
                      <a:noFill/>
                      <a:miter lim="800000"/>
                      <a:headEnd/>
                      <a:tailEnd/>
                    </a:ln>
                  </pic:spPr>
                </pic:pic>
              </a:graphicData>
            </a:graphic>
          </wp:inline>
        </w:drawing>
      </w:r>
    </w:p>
    <w:sectPr w:rsidR="00950CA2" w:rsidRPr="00F4062B" w:rsidSect="00F23E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14F7B"/>
    <w:multiLevelType w:val="hybridMultilevel"/>
    <w:tmpl w:val="B15A7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CA7D82"/>
    <w:multiLevelType w:val="hybridMultilevel"/>
    <w:tmpl w:val="8132BFE8"/>
    <w:lvl w:ilvl="0" w:tplc="CF22E98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7ED4"/>
    <w:rsid w:val="00106E45"/>
    <w:rsid w:val="00262415"/>
    <w:rsid w:val="00270480"/>
    <w:rsid w:val="00293D92"/>
    <w:rsid w:val="003B7530"/>
    <w:rsid w:val="004977DE"/>
    <w:rsid w:val="004A4908"/>
    <w:rsid w:val="00501B9B"/>
    <w:rsid w:val="00545935"/>
    <w:rsid w:val="00767ED4"/>
    <w:rsid w:val="007F1C03"/>
    <w:rsid w:val="008660C4"/>
    <w:rsid w:val="00871F8A"/>
    <w:rsid w:val="008C4814"/>
    <w:rsid w:val="009240D0"/>
    <w:rsid w:val="00950CA2"/>
    <w:rsid w:val="00B718D4"/>
    <w:rsid w:val="00C37C44"/>
    <w:rsid w:val="00DF41A1"/>
    <w:rsid w:val="00DF73F8"/>
    <w:rsid w:val="00E3374C"/>
    <w:rsid w:val="00F23E2A"/>
    <w:rsid w:val="00F406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E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7ED4"/>
    <w:pPr>
      <w:spacing w:after="0" w:line="240" w:lineRule="auto"/>
    </w:pPr>
  </w:style>
  <w:style w:type="paragraph" w:styleId="Sprechblasentext">
    <w:name w:val="Balloon Text"/>
    <w:basedOn w:val="Standard"/>
    <w:link w:val="SprechblasentextZchn"/>
    <w:uiPriority w:val="99"/>
    <w:semiHidden/>
    <w:unhideWhenUsed/>
    <w:rsid w:val="00767E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Zahlten</dc:creator>
  <cp:lastModifiedBy>Bernhard Zahlten</cp:lastModifiedBy>
  <cp:revision>9</cp:revision>
  <dcterms:created xsi:type="dcterms:W3CDTF">2014-11-04T10:51:00Z</dcterms:created>
  <dcterms:modified xsi:type="dcterms:W3CDTF">2014-11-25T08:48:00Z</dcterms:modified>
</cp:coreProperties>
</file>